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373D" w14:textId="567AA2B8" w:rsidR="00C976BF" w:rsidRPr="007B69BC" w:rsidRDefault="00C976BF" w:rsidP="00C976BF">
      <w:pPr>
        <w:spacing w:after="0" w:line="240" w:lineRule="auto"/>
        <w:jc w:val="center"/>
        <w:rPr>
          <w:rFonts w:asciiTheme="majorHAnsi" w:hAnsiTheme="majorHAnsi"/>
          <w:b/>
          <w:sz w:val="32"/>
          <w:szCs w:val="32"/>
        </w:rPr>
      </w:pPr>
      <w:r w:rsidRPr="007B69BC">
        <w:rPr>
          <w:rFonts w:asciiTheme="majorHAnsi" w:hAnsiTheme="majorHAnsi"/>
          <w:b/>
          <w:noProof/>
          <w:sz w:val="32"/>
          <w:szCs w:val="32"/>
        </w:rPr>
        <w:drawing>
          <wp:anchor distT="0" distB="0" distL="114300" distR="114300" simplePos="0" relativeHeight="251657216" behindDoc="1" locked="0" layoutInCell="1" allowOverlap="1" wp14:anchorId="2503D80A" wp14:editId="579C4722">
            <wp:simplePos x="0" y="0"/>
            <wp:positionH relativeFrom="column">
              <wp:posOffset>4958755</wp:posOffset>
            </wp:positionH>
            <wp:positionV relativeFrom="page">
              <wp:posOffset>254000</wp:posOffset>
            </wp:positionV>
            <wp:extent cx="1295569" cy="1111250"/>
            <wp:effectExtent l="0" t="0" r="0" b="0"/>
            <wp:wrapNone/>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092" cy="1115987"/>
                    </a:xfrm>
                    <a:prstGeom prst="rect">
                      <a:avLst/>
                    </a:prstGeom>
                  </pic:spPr>
                </pic:pic>
              </a:graphicData>
            </a:graphic>
            <wp14:sizeRelH relativeFrom="margin">
              <wp14:pctWidth>0</wp14:pctWidth>
            </wp14:sizeRelH>
            <wp14:sizeRelV relativeFrom="margin">
              <wp14:pctHeight>0</wp14:pctHeight>
            </wp14:sizeRelV>
          </wp:anchor>
        </w:drawing>
      </w:r>
      <w:r w:rsidRPr="007B69BC">
        <w:rPr>
          <w:rFonts w:asciiTheme="majorHAnsi" w:hAnsiTheme="majorHAnsi"/>
          <w:b/>
          <w:noProof/>
          <w:sz w:val="32"/>
          <w:szCs w:val="32"/>
        </w:rPr>
        <w:drawing>
          <wp:anchor distT="0" distB="0" distL="114300" distR="114300" simplePos="0" relativeHeight="251669504" behindDoc="1" locked="0" layoutInCell="1" allowOverlap="1" wp14:anchorId="6BD6DF25" wp14:editId="55AE9DAA">
            <wp:simplePos x="0" y="0"/>
            <wp:positionH relativeFrom="column">
              <wp:posOffset>-311150</wp:posOffset>
            </wp:positionH>
            <wp:positionV relativeFrom="page">
              <wp:posOffset>421640</wp:posOffset>
            </wp:positionV>
            <wp:extent cx="1746250" cy="873125"/>
            <wp:effectExtent l="0" t="0" r="6350" b="317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250" cy="873125"/>
                    </a:xfrm>
                    <a:prstGeom prst="rect">
                      <a:avLst/>
                    </a:prstGeom>
                  </pic:spPr>
                </pic:pic>
              </a:graphicData>
            </a:graphic>
          </wp:anchor>
        </w:drawing>
      </w:r>
      <w:r w:rsidRPr="007B69BC">
        <w:rPr>
          <w:rFonts w:asciiTheme="majorHAnsi" w:hAnsiTheme="majorHAnsi"/>
          <w:b/>
          <w:sz w:val="32"/>
          <w:szCs w:val="32"/>
        </w:rPr>
        <w:t>Currituck Bulls &amp; BBQ</w:t>
      </w:r>
      <w:bookmarkStart w:id="0" w:name="_Hlk50532787"/>
      <w:bookmarkEnd w:id="0"/>
    </w:p>
    <w:p w14:paraId="28BACCF1" w14:textId="77777777" w:rsidR="00C976BF" w:rsidRPr="007B69BC" w:rsidRDefault="00C976BF" w:rsidP="00C976BF">
      <w:pPr>
        <w:spacing w:after="0" w:line="240" w:lineRule="auto"/>
        <w:jc w:val="center"/>
        <w:rPr>
          <w:rFonts w:asciiTheme="majorHAnsi" w:hAnsiTheme="majorHAnsi"/>
          <w:b/>
        </w:rPr>
      </w:pPr>
      <w:r w:rsidRPr="007B69BC">
        <w:rPr>
          <w:rFonts w:asciiTheme="majorHAnsi" w:hAnsiTheme="majorHAnsi"/>
          <w:b/>
        </w:rPr>
        <w:t>VENDOR CONCESSION AGREEMENT</w:t>
      </w:r>
    </w:p>
    <w:p w14:paraId="215512B8" w14:textId="01C6B6C4" w:rsidR="00C976BF" w:rsidRPr="007B69BC" w:rsidRDefault="00C976BF" w:rsidP="00C976BF">
      <w:pPr>
        <w:spacing w:after="0" w:line="240" w:lineRule="auto"/>
        <w:ind w:left="2880"/>
        <w:rPr>
          <w:rFonts w:asciiTheme="majorHAnsi" w:hAnsiTheme="majorHAnsi"/>
        </w:rPr>
      </w:pPr>
      <w:r w:rsidRPr="007B69BC">
        <w:rPr>
          <w:rFonts w:asciiTheme="majorHAnsi" w:hAnsiTheme="majorHAnsi"/>
        </w:rPr>
        <w:t xml:space="preserve">         Saturday, </w:t>
      </w:r>
      <w:r w:rsidR="002C384E">
        <w:rPr>
          <w:rFonts w:asciiTheme="majorHAnsi" w:hAnsiTheme="majorHAnsi"/>
        </w:rPr>
        <w:t>November 5</w:t>
      </w:r>
      <w:r w:rsidRPr="007B69BC">
        <w:rPr>
          <w:rFonts w:asciiTheme="majorHAnsi" w:hAnsiTheme="majorHAnsi"/>
        </w:rPr>
        <w:t>, 202</w:t>
      </w:r>
      <w:r w:rsidR="006C6565">
        <w:rPr>
          <w:rFonts w:asciiTheme="majorHAnsi" w:hAnsiTheme="majorHAnsi"/>
        </w:rPr>
        <w:t>2</w:t>
      </w:r>
    </w:p>
    <w:p w14:paraId="57BBD62A" w14:textId="77777777" w:rsidR="00C976BF" w:rsidRPr="007B69BC" w:rsidRDefault="00C976BF" w:rsidP="00C976BF">
      <w:pPr>
        <w:spacing w:after="0" w:line="240" w:lineRule="auto"/>
        <w:jc w:val="center"/>
        <w:rPr>
          <w:rFonts w:asciiTheme="majorHAnsi" w:hAnsiTheme="majorHAnsi"/>
        </w:rPr>
      </w:pPr>
      <w:r w:rsidRPr="007B69BC">
        <w:rPr>
          <w:rFonts w:asciiTheme="majorHAnsi" w:hAnsiTheme="majorHAnsi"/>
        </w:rPr>
        <w:t>Currituck County Rural Center</w:t>
      </w:r>
    </w:p>
    <w:p w14:paraId="5C13E15F" w14:textId="1128F1B6" w:rsidR="00C976BF" w:rsidRPr="007B69BC" w:rsidRDefault="00C976BF" w:rsidP="00C976BF">
      <w:pPr>
        <w:spacing w:after="0"/>
        <w:jc w:val="center"/>
        <w:rPr>
          <w:rFonts w:asciiTheme="majorHAnsi" w:hAnsiTheme="majorHAnsi"/>
        </w:rPr>
      </w:pPr>
      <w:r w:rsidRPr="007B69BC">
        <w:rPr>
          <w:rFonts w:asciiTheme="majorHAnsi" w:hAnsiTheme="majorHAnsi"/>
        </w:rPr>
        <w:t xml:space="preserve">12:00 pm – </w:t>
      </w:r>
      <w:r w:rsidR="00463225">
        <w:rPr>
          <w:rFonts w:asciiTheme="majorHAnsi" w:hAnsiTheme="majorHAnsi"/>
        </w:rPr>
        <w:t>5:30</w:t>
      </w:r>
      <w:r w:rsidRPr="007B69BC">
        <w:rPr>
          <w:rFonts w:asciiTheme="majorHAnsi" w:hAnsiTheme="majorHAnsi"/>
        </w:rPr>
        <w:t xml:space="preserve"> pm</w:t>
      </w:r>
    </w:p>
    <w:p w14:paraId="01B9EABC" w14:textId="77777777" w:rsidR="00C976BF" w:rsidRPr="00CE32CB" w:rsidRDefault="00C976BF" w:rsidP="00C976BF">
      <w:pPr>
        <w:spacing w:after="0"/>
        <w:jc w:val="center"/>
        <w:rPr>
          <w:rFonts w:asciiTheme="majorHAnsi" w:hAnsiTheme="majorHAnsi"/>
          <w:b/>
          <w:bCs/>
        </w:rPr>
      </w:pPr>
      <w:r w:rsidRPr="00CE32CB">
        <w:rPr>
          <w:rFonts w:asciiTheme="majorHAnsi" w:hAnsiTheme="majorHAnsi"/>
          <w:b/>
          <w:bCs/>
        </w:rPr>
        <w:t>www.bullsandbbq.com</w:t>
      </w:r>
    </w:p>
    <w:p w14:paraId="546ECD04" w14:textId="77777777" w:rsidR="00C976BF" w:rsidRPr="007B69BC" w:rsidRDefault="00C976BF" w:rsidP="00C976BF">
      <w:pPr>
        <w:spacing w:after="0"/>
        <w:contextualSpacing/>
        <w:jc w:val="center"/>
        <w:rPr>
          <w:rFonts w:asciiTheme="majorHAnsi" w:hAnsiTheme="majorHAnsi"/>
          <w:b/>
          <w:color w:val="FF0000"/>
        </w:rPr>
      </w:pPr>
      <w:r w:rsidRPr="007B69BC">
        <w:rPr>
          <w:rFonts w:asciiTheme="majorHAnsi" w:hAnsiTheme="majorHAnsi"/>
          <w:b/>
          <w:color w:val="FF0000"/>
        </w:rPr>
        <w:t>12:00 PM Gates Open</w:t>
      </w:r>
    </w:p>
    <w:p w14:paraId="39BBFE6E" w14:textId="4C3D1AAF" w:rsidR="00C976BF" w:rsidRPr="007B69BC" w:rsidRDefault="00C976BF" w:rsidP="00264A9E">
      <w:pPr>
        <w:spacing w:after="0"/>
        <w:contextualSpacing/>
        <w:jc w:val="center"/>
        <w:rPr>
          <w:rFonts w:asciiTheme="majorHAnsi" w:hAnsiTheme="majorHAnsi"/>
          <w:b/>
          <w:color w:val="FF0000"/>
        </w:rPr>
      </w:pPr>
      <w:r w:rsidRPr="007B69BC">
        <w:rPr>
          <w:rFonts w:asciiTheme="majorHAnsi" w:hAnsiTheme="majorHAnsi"/>
          <w:b/>
          <w:color w:val="FF0000"/>
        </w:rPr>
        <w:t xml:space="preserve">Rodeo 3:00 </w:t>
      </w:r>
      <w:r w:rsidR="00F65A69">
        <w:rPr>
          <w:rFonts w:asciiTheme="majorHAnsi" w:hAnsiTheme="majorHAnsi"/>
          <w:b/>
          <w:color w:val="FF0000"/>
        </w:rPr>
        <w:t>–</w:t>
      </w:r>
      <w:r w:rsidRPr="007B69BC">
        <w:rPr>
          <w:rFonts w:asciiTheme="majorHAnsi" w:hAnsiTheme="majorHAnsi"/>
          <w:b/>
          <w:color w:val="FF0000"/>
        </w:rPr>
        <w:t xml:space="preserve"> </w:t>
      </w:r>
      <w:r w:rsidR="00F65A69">
        <w:rPr>
          <w:rFonts w:asciiTheme="majorHAnsi" w:hAnsiTheme="majorHAnsi"/>
          <w:b/>
          <w:color w:val="FF0000"/>
        </w:rPr>
        <w:t>5:30</w:t>
      </w:r>
      <w:r w:rsidRPr="007B69BC">
        <w:rPr>
          <w:rFonts w:asciiTheme="majorHAnsi" w:hAnsiTheme="majorHAnsi"/>
          <w:b/>
          <w:color w:val="FF0000"/>
        </w:rPr>
        <w:t>PM</w:t>
      </w:r>
    </w:p>
    <w:p w14:paraId="0F2BE2CA" w14:textId="77777777" w:rsidR="00CE32CB" w:rsidRDefault="00CE32CB" w:rsidP="00264A9E">
      <w:pPr>
        <w:spacing w:after="0"/>
        <w:jc w:val="center"/>
        <w:rPr>
          <w:rFonts w:asciiTheme="majorHAnsi" w:hAnsiTheme="majorHAnsi"/>
          <w:b/>
          <w:sz w:val="28"/>
          <w:szCs w:val="28"/>
          <w:u w:val="single"/>
        </w:rPr>
      </w:pPr>
    </w:p>
    <w:p w14:paraId="7C1C829F" w14:textId="4D73D285" w:rsidR="00C976BF" w:rsidRPr="007B69BC" w:rsidRDefault="00C976BF" w:rsidP="00264A9E">
      <w:pPr>
        <w:spacing w:after="0"/>
        <w:jc w:val="center"/>
        <w:rPr>
          <w:rFonts w:asciiTheme="majorHAnsi" w:hAnsiTheme="majorHAnsi"/>
          <w:sz w:val="28"/>
          <w:szCs w:val="28"/>
        </w:rPr>
      </w:pPr>
      <w:r w:rsidRPr="007B69BC">
        <w:rPr>
          <w:rFonts w:asciiTheme="majorHAnsi" w:hAnsiTheme="majorHAnsi"/>
          <w:b/>
          <w:sz w:val="28"/>
          <w:szCs w:val="28"/>
          <w:u w:val="single"/>
        </w:rPr>
        <w:t>APPLICATION DEADLINE</w:t>
      </w:r>
      <w:r w:rsidRPr="007B69BC">
        <w:rPr>
          <w:rFonts w:asciiTheme="majorHAnsi" w:hAnsiTheme="majorHAnsi"/>
          <w:sz w:val="28"/>
          <w:szCs w:val="28"/>
        </w:rPr>
        <w:t xml:space="preserve">: </w:t>
      </w:r>
      <w:r w:rsidR="002C384E">
        <w:rPr>
          <w:rFonts w:asciiTheme="majorHAnsi" w:hAnsiTheme="majorHAnsi"/>
          <w:sz w:val="28"/>
          <w:szCs w:val="28"/>
        </w:rPr>
        <w:t>September</w:t>
      </w:r>
      <w:r w:rsidR="006C6565">
        <w:rPr>
          <w:rFonts w:asciiTheme="majorHAnsi" w:hAnsiTheme="majorHAnsi"/>
          <w:sz w:val="28"/>
          <w:szCs w:val="28"/>
        </w:rPr>
        <w:t xml:space="preserve"> </w:t>
      </w:r>
      <w:r w:rsidR="002C384E">
        <w:rPr>
          <w:rFonts w:asciiTheme="majorHAnsi" w:hAnsiTheme="majorHAnsi"/>
          <w:sz w:val="28"/>
          <w:szCs w:val="28"/>
        </w:rPr>
        <w:t>25</w:t>
      </w:r>
      <w:r w:rsidRPr="007B69BC">
        <w:rPr>
          <w:rFonts w:asciiTheme="majorHAnsi" w:hAnsiTheme="majorHAnsi"/>
          <w:sz w:val="28"/>
          <w:szCs w:val="28"/>
        </w:rPr>
        <w:t>, 202</w:t>
      </w:r>
      <w:r w:rsidR="006C6565">
        <w:rPr>
          <w:rFonts w:asciiTheme="majorHAnsi" w:hAnsiTheme="majorHAnsi"/>
          <w:sz w:val="28"/>
          <w:szCs w:val="28"/>
        </w:rPr>
        <w:t>2</w:t>
      </w:r>
    </w:p>
    <w:p w14:paraId="6CCC0498" w14:textId="77777777" w:rsidR="00C976BF" w:rsidRPr="007B69BC" w:rsidRDefault="00C976BF" w:rsidP="00C976BF">
      <w:pPr>
        <w:spacing w:after="0" w:line="240" w:lineRule="auto"/>
        <w:rPr>
          <w:rFonts w:asciiTheme="majorHAnsi" w:hAnsiTheme="majorHAnsi"/>
        </w:rPr>
      </w:pPr>
    </w:p>
    <w:p w14:paraId="69D93EB7"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RETURN TO:</w:t>
      </w:r>
      <w:r w:rsidRPr="007B69BC">
        <w:rPr>
          <w:rFonts w:asciiTheme="majorHAnsi" w:hAnsiTheme="majorHAnsi"/>
        </w:rPr>
        <w:tab/>
      </w:r>
      <w:proofErr w:type="spellStart"/>
      <w:r w:rsidRPr="007B69BC">
        <w:rPr>
          <w:rFonts w:asciiTheme="majorHAnsi" w:hAnsiTheme="majorHAnsi"/>
        </w:rPr>
        <w:t>Whalehead</w:t>
      </w:r>
      <w:proofErr w:type="spellEnd"/>
      <w:r w:rsidRPr="007B69BC">
        <w:rPr>
          <w:rFonts w:asciiTheme="majorHAnsi" w:hAnsiTheme="majorHAnsi"/>
        </w:rPr>
        <w:t xml:space="preserve"> in Historic Corolla</w:t>
      </w:r>
    </w:p>
    <w:p w14:paraId="4E47EA4A" w14:textId="5AB413B6" w:rsidR="00C976BF" w:rsidRPr="007B69BC" w:rsidRDefault="00C976BF" w:rsidP="00C976BF">
      <w:pP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r>
      <w:r w:rsidR="00F65A69">
        <w:rPr>
          <w:rFonts w:asciiTheme="majorHAnsi" w:hAnsiTheme="majorHAnsi"/>
        </w:rPr>
        <w:t>Samantha Payne</w:t>
      </w:r>
      <w:r w:rsidRPr="007B69BC">
        <w:rPr>
          <w:rFonts w:asciiTheme="majorHAnsi" w:hAnsiTheme="majorHAnsi"/>
        </w:rPr>
        <w:t>, Events Coordinator</w:t>
      </w:r>
    </w:p>
    <w:p w14:paraId="37F403BB"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t>PO Box 431</w:t>
      </w:r>
    </w:p>
    <w:p w14:paraId="273FF786"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t>Corolla, NC 27927</w:t>
      </w:r>
    </w:p>
    <w:p w14:paraId="5C079A4F"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t>Phone:  252-453-9040; FAX: 252-457-0129</w:t>
      </w:r>
    </w:p>
    <w:p w14:paraId="2AB79F3E" w14:textId="2752441A" w:rsidR="00C976BF" w:rsidRPr="007B69BC" w:rsidRDefault="00C976BF" w:rsidP="00C976BF">
      <w:pP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t xml:space="preserve">Email:  </w:t>
      </w:r>
      <w:hyperlink r:id="rId9" w:history="1">
        <w:r w:rsidR="00F65A69" w:rsidRPr="00C97FB6">
          <w:rPr>
            <w:rStyle w:val="Hyperlink"/>
            <w:rFonts w:asciiTheme="majorHAnsi" w:hAnsiTheme="majorHAnsi"/>
          </w:rPr>
          <w:t>spayne@visitcurrituck.com</w:t>
        </w:r>
      </w:hyperlink>
      <w:r w:rsidRPr="007B69BC">
        <w:rPr>
          <w:rFonts w:asciiTheme="majorHAnsi" w:hAnsiTheme="majorHAnsi"/>
        </w:rPr>
        <w:t xml:space="preserve"> </w:t>
      </w:r>
    </w:p>
    <w:p w14:paraId="6164DF7E" w14:textId="77777777" w:rsidR="00C976BF" w:rsidRPr="007B69BC" w:rsidRDefault="00C976BF" w:rsidP="00C976BF">
      <w:pPr>
        <w:spacing w:after="0" w:line="240" w:lineRule="auto"/>
        <w:rPr>
          <w:rFonts w:asciiTheme="majorHAnsi" w:hAnsiTheme="majorHAnsi"/>
        </w:rPr>
      </w:pPr>
    </w:p>
    <w:p w14:paraId="75DEDA09"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The below named vendor/concessionaire agrees to hold harmless Currituck County and its agents, representatives, and employees from and against claims, damages and losses and expenses including reasonable attorneys’ fees in any case where it shall be necessary to file an action:  (1) arising out of the performance of the work herein which is one for bodily injury, illness or death or for property damages including loss of use; and (2) caused in whole or in part by the vendor’s concessionaire’s negligent acts or failures to act or that his agents, employees, contractor(s), or subcontractor(s) or anyone employed by them for whose act the vendor/concessionaire may be liable.</w:t>
      </w:r>
    </w:p>
    <w:p w14:paraId="015F6F61" w14:textId="77777777" w:rsidR="00C976BF" w:rsidRPr="007B69BC" w:rsidRDefault="00C976BF" w:rsidP="00C976BF">
      <w:pPr>
        <w:spacing w:after="0" w:line="240" w:lineRule="auto"/>
        <w:rPr>
          <w:rFonts w:asciiTheme="majorHAnsi" w:hAnsiTheme="majorHAnsi"/>
        </w:rPr>
      </w:pPr>
    </w:p>
    <w:p w14:paraId="45408320" w14:textId="77777777" w:rsidR="00C976BF" w:rsidRPr="007B69BC" w:rsidRDefault="00C976BF" w:rsidP="00C976BF">
      <w:pPr>
        <w:spacing w:after="0" w:line="240" w:lineRule="auto"/>
        <w:rPr>
          <w:rFonts w:asciiTheme="majorHAnsi" w:hAnsiTheme="majorHAnsi"/>
        </w:rPr>
      </w:pPr>
      <w:r w:rsidRPr="007B69BC">
        <w:rPr>
          <w:rFonts w:asciiTheme="majorHAnsi" w:hAnsiTheme="majorHAnsi"/>
          <w:b/>
          <w:sz w:val="24"/>
          <w:szCs w:val="24"/>
        </w:rPr>
        <w:t>BUSINESS/GROUP/INDIVIDUAL NAME:</w:t>
      </w:r>
      <w:r w:rsidRPr="007B69BC">
        <w:rPr>
          <w:rFonts w:asciiTheme="majorHAnsi" w:hAnsiTheme="majorHAnsi"/>
        </w:rPr>
        <w:tab/>
      </w:r>
      <w:r w:rsidRPr="007B69BC">
        <w:rPr>
          <w:rFonts w:asciiTheme="majorHAnsi" w:hAnsiTheme="majorHAnsi"/>
        </w:rPr>
        <w:tab/>
      </w:r>
      <w:r w:rsidRPr="007B69BC">
        <w:rPr>
          <w:rFonts w:asciiTheme="majorHAnsi" w:hAnsiTheme="majorHAnsi"/>
        </w:rPr>
        <w:tab/>
        <w:t>NON-PROFIT?        Y           N</w:t>
      </w:r>
    </w:p>
    <w:p w14:paraId="56F346E1" w14:textId="77777777" w:rsidR="00C976BF" w:rsidRPr="007B69BC" w:rsidRDefault="00C976BF" w:rsidP="00C976BF">
      <w:pPr>
        <w:pBdr>
          <w:bottom w:val="single" w:sz="6" w:space="1" w:color="auto"/>
        </w:pBdr>
        <w:spacing w:after="0" w:line="240" w:lineRule="auto"/>
        <w:rPr>
          <w:rFonts w:asciiTheme="majorHAnsi" w:hAnsiTheme="majorHAnsi"/>
        </w:rPr>
      </w:pP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t>(Circle One)</w:t>
      </w:r>
    </w:p>
    <w:p w14:paraId="4DF30C64" w14:textId="77777777" w:rsidR="00C976BF" w:rsidRPr="007B69BC" w:rsidRDefault="00C976BF" w:rsidP="00C976BF">
      <w:pPr>
        <w:pBdr>
          <w:bottom w:val="single" w:sz="6" w:space="1" w:color="auto"/>
        </w:pBdr>
        <w:spacing w:after="0" w:line="240" w:lineRule="auto"/>
        <w:rPr>
          <w:rFonts w:asciiTheme="majorHAnsi" w:hAnsiTheme="majorHAnsi"/>
        </w:rPr>
      </w:pPr>
    </w:p>
    <w:p w14:paraId="002F2C54" w14:textId="77777777" w:rsidR="00C976BF" w:rsidRPr="007B69BC" w:rsidRDefault="00C976BF" w:rsidP="00C976BF">
      <w:pPr>
        <w:pBdr>
          <w:bottom w:val="single" w:sz="6" w:space="1" w:color="auto"/>
        </w:pBdr>
        <w:spacing w:after="0" w:line="240" w:lineRule="auto"/>
        <w:rPr>
          <w:rFonts w:asciiTheme="majorHAnsi" w:hAnsiTheme="majorHAnsi"/>
        </w:rPr>
      </w:pPr>
    </w:p>
    <w:p w14:paraId="2CC43762" w14:textId="77777777" w:rsidR="00C976BF" w:rsidRPr="007B69BC" w:rsidRDefault="00C976BF" w:rsidP="00C976BF">
      <w:pPr>
        <w:spacing w:after="0" w:line="240" w:lineRule="auto"/>
        <w:rPr>
          <w:rFonts w:asciiTheme="majorHAnsi" w:hAnsiTheme="majorHAnsi"/>
        </w:rPr>
      </w:pPr>
    </w:p>
    <w:p w14:paraId="7E8D6C29"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Contact Person:</w:t>
      </w:r>
    </w:p>
    <w:p w14:paraId="127B6D03" w14:textId="77777777" w:rsidR="00C976BF" w:rsidRPr="007B69BC" w:rsidRDefault="00C976BF" w:rsidP="00C976BF">
      <w:pPr>
        <w:pBdr>
          <w:top w:val="single" w:sz="6" w:space="1" w:color="auto"/>
          <w:bottom w:val="single" w:sz="6" w:space="1" w:color="auto"/>
        </w:pBdr>
        <w:spacing w:after="0" w:line="240" w:lineRule="auto"/>
        <w:rPr>
          <w:rFonts w:asciiTheme="majorHAnsi" w:hAnsiTheme="majorHAnsi"/>
        </w:rPr>
      </w:pPr>
    </w:p>
    <w:p w14:paraId="2411D958" w14:textId="77777777" w:rsidR="00C976BF" w:rsidRPr="007B69BC" w:rsidRDefault="00C976BF" w:rsidP="00C976BF">
      <w:pPr>
        <w:pBdr>
          <w:top w:val="single" w:sz="6" w:space="1" w:color="auto"/>
          <w:bottom w:val="single" w:sz="6" w:space="1" w:color="auto"/>
        </w:pBdr>
        <w:spacing w:after="0" w:line="240" w:lineRule="auto"/>
        <w:rPr>
          <w:rFonts w:asciiTheme="majorHAnsi" w:hAnsiTheme="majorHAnsi"/>
        </w:rPr>
      </w:pPr>
      <w:r w:rsidRPr="007B69BC">
        <w:rPr>
          <w:rFonts w:asciiTheme="majorHAnsi" w:hAnsiTheme="majorHAnsi"/>
        </w:rPr>
        <w:t>Physical Address:</w:t>
      </w:r>
    </w:p>
    <w:p w14:paraId="5BCBC2DC" w14:textId="77777777" w:rsidR="00C976BF" w:rsidRPr="007B69BC" w:rsidRDefault="00C976BF" w:rsidP="00C976BF">
      <w:pPr>
        <w:pBdr>
          <w:bottom w:val="single" w:sz="6" w:space="1" w:color="auto"/>
        </w:pBdr>
        <w:spacing w:after="0" w:line="240" w:lineRule="auto"/>
        <w:rPr>
          <w:rFonts w:asciiTheme="majorHAnsi" w:hAnsiTheme="majorHAnsi"/>
        </w:rPr>
      </w:pPr>
    </w:p>
    <w:p w14:paraId="32FF4D1C" w14:textId="77777777" w:rsidR="00C976BF" w:rsidRPr="007B69BC" w:rsidRDefault="00C976BF" w:rsidP="00C976BF">
      <w:pPr>
        <w:pBdr>
          <w:bottom w:val="single" w:sz="6" w:space="1" w:color="auto"/>
        </w:pBdr>
        <w:spacing w:after="0" w:line="240" w:lineRule="auto"/>
        <w:rPr>
          <w:rFonts w:asciiTheme="majorHAnsi" w:hAnsiTheme="majorHAnsi"/>
        </w:rPr>
      </w:pPr>
      <w:r w:rsidRPr="007B69BC">
        <w:rPr>
          <w:rFonts w:asciiTheme="majorHAnsi" w:hAnsiTheme="majorHAnsi"/>
        </w:rPr>
        <w:t>City/State/Zip:</w:t>
      </w:r>
    </w:p>
    <w:p w14:paraId="073E0730" w14:textId="77777777" w:rsidR="00C976BF" w:rsidRPr="007B69BC" w:rsidRDefault="00C976BF" w:rsidP="00C976BF">
      <w:pPr>
        <w:spacing w:after="0" w:line="240" w:lineRule="auto"/>
        <w:rPr>
          <w:rFonts w:asciiTheme="majorHAnsi" w:hAnsiTheme="majorHAnsi"/>
        </w:rPr>
      </w:pPr>
    </w:p>
    <w:p w14:paraId="71A67202"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Mailing Address:</w:t>
      </w:r>
    </w:p>
    <w:p w14:paraId="1970B210" w14:textId="77777777" w:rsidR="00C976BF" w:rsidRPr="007B69BC" w:rsidRDefault="00C976BF" w:rsidP="00C976BF">
      <w:pPr>
        <w:pBdr>
          <w:top w:val="single" w:sz="6" w:space="1" w:color="auto"/>
          <w:bottom w:val="single" w:sz="6" w:space="1" w:color="auto"/>
        </w:pBdr>
        <w:spacing w:after="0" w:line="240" w:lineRule="auto"/>
        <w:rPr>
          <w:rFonts w:asciiTheme="majorHAnsi" w:hAnsiTheme="majorHAnsi"/>
        </w:rPr>
      </w:pPr>
    </w:p>
    <w:p w14:paraId="136BC2B1" w14:textId="77777777" w:rsidR="00C976BF" w:rsidRPr="007B69BC" w:rsidRDefault="00C976BF" w:rsidP="00C976BF">
      <w:pPr>
        <w:pBdr>
          <w:top w:val="single" w:sz="6" w:space="1" w:color="auto"/>
          <w:bottom w:val="single" w:sz="6" w:space="1" w:color="auto"/>
        </w:pBdr>
        <w:spacing w:after="0" w:line="240" w:lineRule="auto"/>
        <w:rPr>
          <w:rFonts w:asciiTheme="majorHAnsi" w:hAnsiTheme="majorHAnsi"/>
        </w:rPr>
      </w:pPr>
      <w:r w:rsidRPr="007B69BC">
        <w:rPr>
          <w:rFonts w:asciiTheme="majorHAnsi" w:hAnsiTheme="majorHAnsi"/>
        </w:rPr>
        <w:t>City/State/Zip:</w:t>
      </w:r>
    </w:p>
    <w:p w14:paraId="2818C097" w14:textId="77777777" w:rsidR="00C976BF" w:rsidRPr="007B69BC" w:rsidRDefault="00C976BF" w:rsidP="00C976BF">
      <w:pPr>
        <w:pBdr>
          <w:bottom w:val="single" w:sz="6" w:space="1" w:color="auto"/>
        </w:pBdr>
        <w:spacing w:after="0" w:line="240" w:lineRule="auto"/>
        <w:rPr>
          <w:rFonts w:asciiTheme="majorHAnsi" w:hAnsiTheme="majorHAnsi"/>
        </w:rPr>
      </w:pPr>
    </w:p>
    <w:p w14:paraId="58A134D9" w14:textId="77777777" w:rsidR="00C976BF" w:rsidRPr="007B69BC" w:rsidRDefault="00C976BF" w:rsidP="00C976BF">
      <w:pPr>
        <w:pBdr>
          <w:bottom w:val="single" w:sz="6" w:space="1" w:color="auto"/>
        </w:pBdr>
        <w:spacing w:after="0" w:line="240" w:lineRule="auto"/>
        <w:rPr>
          <w:rFonts w:asciiTheme="majorHAnsi" w:hAnsiTheme="majorHAnsi"/>
        </w:rPr>
      </w:pPr>
      <w:r w:rsidRPr="007B69BC">
        <w:rPr>
          <w:rFonts w:asciiTheme="majorHAnsi" w:hAnsiTheme="majorHAnsi"/>
        </w:rPr>
        <w:t>Phone (Office):</w:t>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t>Cell:</w:t>
      </w:r>
    </w:p>
    <w:p w14:paraId="6C883E8C" w14:textId="77777777" w:rsidR="00CE32CB" w:rsidRDefault="00CE32CB" w:rsidP="00C976BF">
      <w:pPr>
        <w:pBdr>
          <w:top w:val="single" w:sz="6" w:space="1" w:color="auto"/>
          <w:bottom w:val="single" w:sz="6" w:space="1" w:color="auto"/>
        </w:pBdr>
        <w:spacing w:after="0" w:line="240" w:lineRule="auto"/>
        <w:rPr>
          <w:rFonts w:asciiTheme="majorHAnsi" w:hAnsiTheme="majorHAnsi"/>
        </w:rPr>
      </w:pPr>
    </w:p>
    <w:p w14:paraId="3B755A6D" w14:textId="63D48F3F" w:rsidR="00C976BF" w:rsidRPr="007B69BC" w:rsidRDefault="00C976BF" w:rsidP="00C976BF">
      <w:pPr>
        <w:pBdr>
          <w:top w:val="single" w:sz="6" w:space="1" w:color="auto"/>
          <w:bottom w:val="single" w:sz="6" w:space="1" w:color="auto"/>
        </w:pBdr>
        <w:spacing w:after="0" w:line="240" w:lineRule="auto"/>
        <w:rPr>
          <w:rFonts w:asciiTheme="majorHAnsi" w:hAnsiTheme="majorHAnsi"/>
        </w:rPr>
      </w:pPr>
      <w:r w:rsidRPr="007B69BC">
        <w:rPr>
          <w:rFonts w:asciiTheme="majorHAnsi" w:hAnsiTheme="majorHAnsi"/>
        </w:rPr>
        <w:t>Email:</w:t>
      </w:r>
    </w:p>
    <w:p w14:paraId="201AC92A" w14:textId="77777777" w:rsidR="00C976BF" w:rsidRPr="007B69BC" w:rsidRDefault="00C976BF" w:rsidP="00C976BF">
      <w:pPr>
        <w:spacing w:after="0" w:line="240" w:lineRule="auto"/>
        <w:rPr>
          <w:rFonts w:asciiTheme="majorHAnsi" w:hAnsiTheme="majorHAnsi"/>
        </w:rPr>
      </w:pPr>
    </w:p>
    <w:p w14:paraId="3EA40143" w14:textId="77777777" w:rsidR="00C976BF" w:rsidRPr="007B69BC" w:rsidRDefault="00C976BF" w:rsidP="00C976BF">
      <w:pPr>
        <w:spacing w:after="0" w:line="240" w:lineRule="auto"/>
        <w:rPr>
          <w:rFonts w:asciiTheme="majorHAnsi" w:hAnsiTheme="majorHAnsi"/>
        </w:rPr>
      </w:pPr>
    </w:p>
    <w:p w14:paraId="34D1393D" w14:textId="77777777" w:rsidR="00C976BF" w:rsidRPr="007B69BC" w:rsidRDefault="00C976BF" w:rsidP="00C976BF">
      <w:pPr>
        <w:spacing w:after="0" w:line="240" w:lineRule="auto"/>
        <w:rPr>
          <w:rFonts w:asciiTheme="majorHAnsi" w:hAnsiTheme="majorHAnsi"/>
        </w:rPr>
      </w:pPr>
      <w:r w:rsidRPr="007B69BC">
        <w:rPr>
          <w:rFonts w:asciiTheme="majorHAnsi" w:hAnsiTheme="majorHAnsi"/>
          <w:b/>
          <w:sz w:val="24"/>
          <w:szCs w:val="24"/>
        </w:rPr>
        <w:t>PRODUCTS:</w:t>
      </w:r>
      <w:r w:rsidRPr="007B69BC">
        <w:rPr>
          <w:rFonts w:asciiTheme="majorHAnsi" w:hAnsiTheme="majorHAnsi"/>
        </w:rPr>
        <w:t xml:space="preserve">  List all items to be sold and include prices for combos – such as, sandwich, chips &amp; drink – list the total price for the combo.  Use an additional sheet if necessary.</w:t>
      </w:r>
    </w:p>
    <w:p w14:paraId="598DA117" w14:textId="268B2655" w:rsidR="00C976BF" w:rsidRDefault="00C976BF" w:rsidP="00C976BF">
      <w:pPr>
        <w:spacing w:after="0" w:line="240" w:lineRule="auto"/>
        <w:rPr>
          <w:rFonts w:asciiTheme="majorHAnsi" w:hAnsiTheme="majorHAnsi"/>
        </w:rPr>
      </w:pPr>
      <w:r w:rsidRPr="007B69BC">
        <w:rPr>
          <w:rFonts w:asciiTheme="majorHAnsi" w:hAnsiTheme="majorHAnsi"/>
        </w:rPr>
        <w:t>(Any/all items not approved for sale will be deleted on form returned to vendor.)</w:t>
      </w:r>
    </w:p>
    <w:p w14:paraId="434A5EB9" w14:textId="77777777" w:rsidR="00CE32CB" w:rsidRPr="007B69BC" w:rsidRDefault="00CE32CB" w:rsidP="00C976BF">
      <w:pPr>
        <w:spacing w:after="0" w:line="240" w:lineRule="auto"/>
        <w:rPr>
          <w:rFonts w:asciiTheme="majorHAnsi" w:hAnsiTheme="majorHAnsi"/>
        </w:rPr>
      </w:pPr>
    </w:p>
    <w:p w14:paraId="2969D795" w14:textId="77777777" w:rsidR="00C976BF" w:rsidRPr="007B69BC" w:rsidRDefault="00C976BF" w:rsidP="00C976BF">
      <w:pPr>
        <w:spacing w:after="0" w:line="240" w:lineRule="auto"/>
        <w:rPr>
          <w:rFonts w:asciiTheme="majorHAnsi" w:hAnsiTheme="majorHAnsi"/>
        </w:rPr>
      </w:pPr>
    </w:p>
    <w:p w14:paraId="5C803C01"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3E8ADA24" w14:textId="77777777" w:rsidR="00C976BF" w:rsidRPr="007B69BC" w:rsidRDefault="00C976BF" w:rsidP="00C976BF">
      <w:pPr>
        <w:spacing w:after="0" w:line="240" w:lineRule="auto"/>
        <w:rPr>
          <w:rFonts w:asciiTheme="majorHAnsi" w:hAnsiTheme="majorHAnsi"/>
        </w:rPr>
      </w:pPr>
    </w:p>
    <w:p w14:paraId="6FDF6081"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6786355D" w14:textId="77777777" w:rsidR="00C976BF" w:rsidRPr="007B69BC" w:rsidRDefault="00C976BF" w:rsidP="00C976BF">
      <w:pPr>
        <w:spacing w:after="0" w:line="240" w:lineRule="auto"/>
        <w:rPr>
          <w:rFonts w:asciiTheme="majorHAnsi" w:hAnsiTheme="majorHAnsi"/>
        </w:rPr>
      </w:pPr>
    </w:p>
    <w:p w14:paraId="22BA1E68"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592D4BA7" w14:textId="77777777" w:rsidR="00C976BF" w:rsidRPr="007B69BC" w:rsidRDefault="00C976BF" w:rsidP="00C976BF">
      <w:pPr>
        <w:spacing w:after="0" w:line="240" w:lineRule="auto"/>
        <w:rPr>
          <w:rFonts w:asciiTheme="majorHAnsi" w:hAnsiTheme="majorHAnsi"/>
        </w:rPr>
      </w:pPr>
    </w:p>
    <w:p w14:paraId="39BC37A2"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04AF2642" w14:textId="77777777" w:rsidR="00C976BF" w:rsidRPr="007B69BC" w:rsidRDefault="00C976BF" w:rsidP="00C976BF">
      <w:pPr>
        <w:spacing w:after="0" w:line="240" w:lineRule="auto"/>
        <w:rPr>
          <w:rFonts w:asciiTheme="majorHAnsi" w:hAnsiTheme="majorHAnsi"/>
        </w:rPr>
      </w:pPr>
    </w:p>
    <w:p w14:paraId="4E5B74BD"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259A4A6F" w14:textId="77777777" w:rsidR="00C976BF" w:rsidRPr="007B69BC" w:rsidRDefault="00C976BF" w:rsidP="00C976BF">
      <w:pPr>
        <w:spacing w:after="0" w:line="240" w:lineRule="auto"/>
        <w:rPr>
          <w:rFonts w:asciiTheme="majorHAnsi" w:hAnsiTheme="majorHAnsi"/>
        </w:rPr>
      </w:pPr>
    </w:p>
    <w:p w14:paraId="2B263AA6"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74A4C03A" w14:textId="77777777" w:rsidR="00C976BF" w:rsidRPr="007B69BC" w:rsidRDefault="00C976BF" w:rsidP="00C976BF">
      <w:pPr>
        <w:spacing w:after="0" w:line="240" w:lineRule="auto"/>
        <w:rPr>
          <w:rFonts w:asciiTheme="majorHAnsi" w:hAnsiTheme="majorHAnsi"/>
        </w:rPr>
      </w:pPr>
    </w:p>
    <w:p w14:paraId="6F6F6DAC"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_____________________________________________________</w:t>
      </w:r>
      <w:proofErr w:type="gramStart"/>
      <w:r w:rsidRPr="007B69BC">
        <w:rPr>
          <w:rFonts w:asciiTheme="majorHAnsi" w:hAnsiTheme="majorHAnsi"/>
        </w:rPr>
        <w:t>_  Price</w:t>
      </w:r>
      <w:proofErr w:type="gramEnd"/>
      <w:r w:rsidRPr="007B69BC">
        <w:rPr>
          <w:rFonts w:asciiTheme="majorHAnsi" w:hAnsiTheme="majorHAnsi"/>
        </w:rPr>
        <w:t xml:space="preserve"> _____________________</w:t>
      </w:r>
    </w:p>
    <w:p w14:paraId="20CF6263" w14:textId="77777777" w:rsidR="00C976BF" w:rsidRPr="007B69BC" w:rsidRDefault="00C976BF" w:rsidP="00C976BF">
      <w:pPr>
        <w:spacing w:after="0" w:line="240" w:lineRule="auto"/>
        <w:rPr>
          <w:rFonts w:asciiTheme="majorHAnsi" w:hAnsiTheme="majorHAnsi"/>
        </w:rPr>
      </w:pPr>
    </w:p>
    <w:p w14:paraId="4EFE3007" w14:textId="1720C2DD" w:rsidR="00C976BF" w:rsidRDefault="00C976BF" w:rsidP="00C976BF">
      <w:pPr>
        <w:spacing w:after="0" w:line="240" w:lineRule="auto"/>
        <w:rPr>
          <w:rFonts w:asciiTheme="majorHAnsi" w:hAnsiTheme="majorHAnsi"/>
          <w:bCs/>
          <w:sz w:val="24"/>
          <w:szCs w:val="24"/>
        </w:rPr>
      </w:pPr>
      <w:r w:rsidRPr="007B69BC">
        <w:rPr>
          <w:rFonts w:asciiTheme="majorHAnsi" w:hAnsiTheme="majorHAnsi"/>
          <w:b/>
          <w:sz w:val="24"/>
          <w:szCs w:val="24"/>
        </w:rPr>
        <w:t xml:space="preserve">VENDOR SPACE:  </w:t>
      </w:r>
      <w:r w:rsidRPr="007B69BC">
        <w:rPr>
          <w:rFonts w:asciiTheme="majorHAnsi" w:hAnsiTheme="majorHAnsi"/>
          <w:bCs/>
          <w:sz w:val="24"/>
          <w:szCs w:val="24"/>
        </w:rPr>
        <w:t>Provide a description of the space you require for set up.  Include a number and size of tents, if applicable.  (Notes:  Vendors must provide their own tents, tables, chairs, and equipment.)</w:t>
      </w:r>
    </w:p>
    <w:p w14:paraId="5EE06217" w14:textId="77777777" w:rsidR="00CE32CB" w:rsidRPr="007B69BC" w:rsidRDefault="00CE32CB" w:rsidP="00C976BF">
      <w:pPr>
        <w:spacing w:after="0" w:line="240" w:lineRule="auto"/>
        <w:rPr>
          <w:rFonts w:asciiTheme="majorHAnsi" w:hAnsiTheme="majorHAnsi"/>
          <w:bCs/>
          <w:sz w:val="24"/>
          <w:szCs w:val="24"/>
        </w:rPr>
      </w:pPr>
    </w:p>
    <w:p w14:paraId="3B9FBBAD" w14:textId="195C2676" w:rsidR="00C976BF" w:rsidRPr="007B69BC" w:rsidRDefault="00C976BF" w:rsidP="00C976BF">
      <w:pPr>
        <w:spacing w:after="0" w:line="480" w:lineRule="auto"/>
        <w:rPr>
          <w:rFonts w:asciiTheme="majorHAnsi" w:hAnsiTheme="majorHAnsi"/>
          <w:bCs/>
          <w:sz w:val="24"/>
          <w:szCs w:val="24"/>
        </w:rPr>
      </w:pPr>
      <w:r w:rsidRPr="007B69BC">
        <w:rPr>
          <w:rFonts w:asciiTheme="majorHAnsi" w:hAnsiTheme="majorHAns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56200" w14:textId="77777777" w:rsidR="00C976BF" w:rsidRPr="007B69BC" w:rsidRDefault="00C976BF" w:rsidP="00C976BF">
      <w:pPr>
        <w:spacing w:after="0" w:line="240" w:lineRule="auto"/>
        <w:rPr>
          <w:rFonts w:asciiTheme="majorHAnsi" w:hAnsiTheme="majorHAnsi"/>
          <w:bCs/>
        </w:rPr>
      </w:pPr>
    </w:p>
    <w:p w14:paraId="000D4B3B" w14:textId="77777777" w:rsidR="00C976BF" w:rsidRPr="007B69BC" w:rsidRDefault="00C976BF" w:rsidP="00C976BF">
      <w:pPr>
        <w:spacing w:after="0" w:line="240" w:lineRule="auto"/>
        <w:rPr>
          <w:rFonts w:asciiTheme="majorHAnsi" w:hAnsiTheme="majorHAnsi"/>
        </w:rPr>
      </w:pPr>
    </w:p>
    <w:p w14:paraId="57257A4F"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 xml:space="preserve">Confirmation of Electrical Needs (check all that apply)               </w:t>
      </w:r>
    </w:p>
    <w:p w14:paraId="53D1FCC5"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 xml:space="preserve">________110v 20 amp                                                                      </w:t>
      </w:r>
    </w:p>
    <w:p w14:paraId="39DAE3C3"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 xml:space="preserve">________110v 30 amp                                                                      </w:t>
      </w:r>
    </w:p>
    <w:p w14:paraId="1D6093A6"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 xml:space="preserve">________110v 50 amp                                                                      </w:t>
      </w:r>
    </w:p>
    <w:p w14:paraId="1D0CF8AF"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________Other</w:t>
      </w:r>
    </w:p>
    <w:p w14:paraId="15AD1FF4" w14:textId="77777777" w:rsidR="00C976BF" w:rsidRPr="007B69BC" w:rsidRDefault="00C976BF" w:rsidP="00C976BF">
      <w:pPr>
        <w:spacing w:after="0" w:line="240" w:lineRule="auto"/>
        <w:rPr>
          <w:rFonts w:asciiTheme="majorHAnsi" w:hAnsiTheme="majorHAnsi"/>
          <w:b/>
          <w:sz w:val="28"/>
          <w:szCs w:val="28"/>
          <w:u w:val="single"/>
        </w:rPr>
      </w:pPr>
    </w:p>
    <w:p w14:paraId="2DAF86F8" w14:textId="77777777" w:rsidR="00C976BF" w:rsidRPr="007B69BC" w:rsidRDefault="00C976BF" w:rsidP="00C976BF">
      <w:pPr>
        <w:spacing w:after="0" w:line="240" w:lineRule="auto"/>
        <w:jc w:val="center"/>
        <w:rPr>
          <w:rFonts w:asciiTheme="majorHAnsi" w:hAnsiTheme="majorHAnsi"/>
          <w:b/>
          <w:sz w:val="28"/>
          <w:szCs w:val="28"/>
          <w:u w:val="single"/>
        </w:rPr>
      </w:pPr>
    </w:p>
    <w:p w14:paraId="7C859605" w14:textId="77777777" w:rsidR="0098247E" w:rsidRDefault="0098247E" w:rsidP="00CE32CB">
      <w:pPr>
        <w:spacing w:after="0" w:line="240" w:lineRule="auto"/>
        <w:jc w:val="center"/>
        <w:rPr>
          <w:rFonts w:asciiTheme="majorHAnsi" w:hAnsiTheme="majorHAnsi"/>
          <w:b/>
          <w:sz w:val="28"/>
          <w:szCs w:val="28"/>
          <w:u w:val="single"/>
        </w:rPr>
      </w:pPr>
    </w:p>
    <w:p w14:paraId="46DE36AB" w14:textId="77777777" w:rsidR="0098247E" w:rsidRDefault="0098247E" w:rsidP="00CE32CB">
      <w:pPr>
        <w:spacing w:after="0" w:line="240" w:lineRule="auto"/>
        <w:jc w:val="center"/>
        <w:rPr>
          <w:rFonts w:asciiTheme="majorHAnsi" w:hAnsiTheme="majorHAnsi"/>
          <w:b/>
          <w:sz w:val="28"/>
          <w:szCs w:val="28"/>
          <w:u w:val="single"/>
        </w:rPr>
      </w:pPr>
    </w:p>
    <w:p w14:paraId="292D78EA" w14:textId="77777777" w:rsidR="0098247E" w:rsidRDefault="0098247E" w:rsidP="00CE32CB">
      <w:pPr>
        <w:spacing w:after="0" w:line="240" w:lineRule="auto"/>
        <w:jc w:val="center"/>
        <w:rPr>
          <w:rFonts w:asciiTheme="majorHAnsi" w:hAnsiTheme="majorHAnsi"/>
          <w:b/>
          <w:sz w:val="28"/>
          <w:szCs w:val="28"/>
          <w:u w:val="single"/>
        </w:rPr>
      </w:pPr>
    </w:p>
    <w:p w14:paraId="02D3DC17" w14:textId="77777777" w:rsidR="0098247E" w:rsidRDefault="0098247E" w:rsidP="00CE32CB">
      <w:pPr>
        <w:spacing w:after="0" w:line="240" w:lineRule="auto"/>
        <w:jc w:val="center"/>
        <w:rPr>
          <w:rFonts w:asciiTheme="majorHAnsi" w:hAnsiTheme="majorHAnsi"/>
          <w:b/>
          <w:sz w:val="28"/>
          <w:szCs w:val="28"/>
          <w:u w:val="single"/>
        </w:rPr>
      </w:pPr>
    </w:p>
    <w:p w14:paraId="1C62BD83" w14:textId="77777777" w:rsidR="0098247E" w:rsidRDefault="0098247E" w:rsidP="00CE32CB">
      <w:pPr>
        <w:spacing w:after="0" w:line="240" w:lineRule="auto"/>
        <w:jc w:val="center"/>
        <w:rPr>
          <w:rFonts w:asciiTheme="majorHAnsi" w:hAnsiTheme="majorHAnsi"/>
          <w:b/>
          <w:sz w:val="28"/>
          <w:szCs w:val="28"/>
          <w:u w:val="single"/>
        </w:rPr>
      </w:pPr>
    </w:p>
    <w:p w14:paraId="7572D8B9" w14:textId="77777777" w:rsidR="0098247E" w:rsidRDefault="0098247E" w:rsidP="00CE32CB">
      <w:pPr>
        <w:spacing w:after="0" w:line="240" w:lineRule="auto"/>
        <w:jc w:val="center"/>
        <w:rPr>
          <w:rFonts w:asciiTheme="majorHAnsi" w:hAnsiTheme="majorHAnsi"/>
          <w:b/>
          <w:sz w:val="28"/>
          <w:szCs w:val="28"/>
          <w:u w:val="single"/>
        </w:rPr>
      </w:pPr>
    </w:p>
    <w:p w14:paraId="2B916B72" w14:textId="77777777" w:rsidR="0098247E" w:rsidRDefault="0098247E" w:rsidP="00CE32CB">
      <w:pPr>
        <w:spacing w:after="0" w:line="240" w:lineRule="auto"/>
        <w:jc w:val="center"/>
        <w:rPr>
          <w:rFonts w:asciiTheme="majorHAnsi" w:hAnsiTheme="majorHAnsi"/>
          <w:b/>
          <w:sz w:val="28"/>
          <w:szCs w:val="28"/>
          <w:u w:val="single"/>
        </w:rPr>
      </w:pPr>
    </w:p>
    <w:p w14:paraId="2E65EF44" w14:textId="51F127D1" w:rsidR="00C976BF" w:rsidRDefault="00C976BF" w:rsidP="00CE32CB">
      <w:pPr>
        <w:spacing w:after="0" w:line="240" w:lineRule="auto"/>
        <w:jc w:val="center"/>
        <w:rPr>
          <w:rFonts w:asciiTheme="majorHAnsi" w:hAnsiTheme="majorHAnsi"/>
          <w:b/>
          <w:sz w:val="28"/>
          <w:szCs w:val="28"/>
          <w:u w:val="single"/>
        </w:rPr>
      </w:pPr>
      <w:r w:rsidRPr="007B69BC">
        <w:rPr>
          <w:rFonts w:asciiTheme="majorHAnsi" w:hAnsiTheme="majorHAnsi"/>
          <w:b/>
          <w:sz w:val="28"/>
          <w:szCs w:val="28"/>
          <w:u w:val="single"/>
        </w:rPr>
        <w:lastRenderedPageBreak/>
        <w:t>VENDING DETAILS AND REGULATIONS</w:t>
      </w:r>
    </w:p>
    <w:p w14:paraId="753C54B9" w14:textId="77777777" w:rsidR="00CE32CB" w:rsidRPr="007B69BC" w:rsidRDefault="00CE32CB" w:rsidP="00CE32CB">
      <w:pPr>
        <w:spacing w:after="0" w:line="240" w:lineRule="auto"/>
        <w:jc w:val="center"/>
        <w:rPr>
          <w:rFonts w:asciiTheme="majorHAnsi" w:hAnsiTheme="majorHAnsi"/>
          <w:b/>
          <w:sz w:val="28"/>
          <w:szCs w:val="28"/>
          <w:u w:val="single"/>
        </w:rPr>
      </w:pPr>
    </w:p>
    <w:p w14:paraId="1798CE56" w14:textId="77777777"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b/>
          <w:u w:val="single"/>
        </w:rPr>
        <w:t>Health Department Requirements</w:t>
      </w:r>
      <w:r w:rsidRPr="007B69BC">
        <w:rPr>
          <w:rFonts w:asciiTheme="majorHAnsi" w:hAnsiTheme="majorHAnsi"/>
          <w:u w:val="single"/>
        </w:rPr>
        <w:t>:</w:t>
      </w:r>
      <w:r w:rsidRPr="007B69BC">
        <w:rPr>
          <w:rFonts w:asciiTheme="majorHAnsi" w:hAnsiTheme="majorHAnsi"/>
        </w:rPr>
        <w:t xml:space="preserve"> Each food vendor must comply with applicable North Carolina Department of Environment, Health and Natural Resources rules governing the operation of a temporary food stand (Sec. 2635).  In addition, each vendor/concession shall conform to all Federal, State, and County rules and ordinances applicable to operation of a temporary vendor and/or food concession. Temporary permit </w:t>
      </w:r>
      <w:r w:rsidRPr="007B69BC">
        <w:rPr>
          <w:rFonts w:asciiTheme="majorHAnsi" w:hAnsiTheme="majorHAnsi"/>
          <w:b/>
          <w:color w:val="FF0000"/>
        </w:rPr>
        <w:t>due to Health Department 15 days prior to the event.</w:t>
      </w:r>
      <w:r w:rsidRPr="007B69BC">
        <w:rPr>
          <w:rFonts w:asciiTheme="majorHAnsi" w:hAnsiTheme="majorHAnsi"/>
        </w:rPr>
        <w:t xml:space="preserve">   Provide Event Coordinator with a copy of your application. </w:t>
      </w:r>
    </w:p>
    <w:p w14:paraId="5C30696B" w14:textId="23692805"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b/>
          <w:u w:val="single"/>
        </w:rPr>
        <w:t>Bulls &amp; BBQ Bucks:</w:t>
      </w:r>
      <w:r w:rsidRPr="007B69BC">
        <w:rPr>
          <w:rFonts w:asciiTheme="majorHAnsi" w:hAnsiTheme="majorHAnsi"/>
          <w:u w:val="single"/>
        </w:rPr>
        <w:t xml:space="preserve"> </w:t>
      </w:r>
      <w:r w:rsidRPr="007B69BC">
        <w:rPr>
          <w:rFonts w:asciiTheme="majorHAnsi" w:hAnsiTheme="majorHAnsi"/>
        </w:rPr>
        <w:t>Each food vendor is requ</w:t>
      </w:r>
      <w:r w:rsidR="00CA2A0F">
        <w:rPr>
          <w:rFonts w:asciiTheme="majorHAnsi" w:hAnsiTheme="majorHAnsi"/>
        </w:rPr>
        <w:t>ested</w:t>
      </w:r>
      <w:r w:rsidRPr="007B69BC">
        <w:rPr>
          <w:rFonts w:asciiTheme="majorHAnsi" w:hAnsiTheme="majorHAnsi"/>
        </w:rPr>
        <w:t xml:space="preserve"> to participate in the “Bulls &amp; BBQ Bucks”, as specified in the Independent Contractor Agreement. Event staff and volunteers are provided “</w:t>
      </w:r>
      <w:r w:rsidR="00D701DB" w:rsidRPr="007B69BC">
        <w:rPr>
          <w:rFonts w:asciiTheme="majorHAnsi" w:hAnsiTheme="majorHAnsi"/>
        </w:rPr>
        <w:t>Bulls &amp; BBQ</w:t>
      </w:r>
      <w:r w:rsidRPr="007B69BC">
        <w:rPr>
          <w:rFonts w:asciiTheme="majorHAnsi" w:hAnsiTheme="majorHAnsi"/>
        </w:rPr>
        <w:t xml:space="preserve"> Bucks” to use at the food vendor booths. Each vendor will be given an envelope to collect the bucks during the event. At the end of the event, your envelope will be collected by a tourism staff member &amp; Currituck County will reimburse 80% of sales from the event staff and volunteer “bucks”.</w:t>
      </w:r>
    </w:p>
    <w:p w14:paraId="48492635" w14:textId="109EBD41" w:rsidR="00C976BF" w:rsidRPr="007B69BC" w:rsidRDefault="00C976BF" w:rsidP="00C976BF">
      <w:pPr>
        <w:numPr>
          <w:ilvl w:val="0"/>
          <w:numId w:val="1"/>
        </w:numPr>
        <w:spacing w:after="0" w:line="240" w:lineRule="auto"/>
        <w:contextualSpacing/>
        <w:rPr>
          <w:rFonts w:asciiTheme="majorHAnsi" w:hAnsiTheme="majorHAnsi"/>
          <w:b/>
          <w:bCs/>
        </w:rPr>
      </w:pPr>
      <w:r w:rsidRPr="007B69BC">
        <w:rPr>
          <w:rFonts w:asciiTheme="majorHAnsi" w:hAnsiTheme="majorHAnsi"/>
          <w:b/>
          <w:u w:val="single"/>
        </w:rPr>
        <w:t>Insurance:</w:t>
      </w:r>
      <w:r w:rsidRPr="007B69BC">
        <w:rPr>
          <w:rFonts w:asciiTheme="majorHAnsi" w:hAnsiTheme="majorHAnsi"/>
        </w:rPr>
        <w:t xml:space="preserve"> Each vendor is required to provide </w:t>
      </w:r>
      <w:r w:rsidRPr="007B69BC">
        <w:rPr>
          <w:rFonts w:asciiTheme="majorHAnsi" w:hAnsiTheme="majorHAnsi"/>
          <w:bCs/>
        </w:rPr>
        <w:t xml:space="preserve">Currituck County a Certificate of Insurance, in the amount of $1,000,000.00 naming County of Currituck as the “additional insured” (Make sure box is marked with the </w:t>
      </w:r>
      <w:r w:rsidRPr="007B69BC">
        <w:rPr>
          <w:rFonts w:asciiTheme="majorHAnsi" w:hAnsiTheme="majorHAnsi"/>
          <w:b/>
          <w:bCs/>
        </w:rPr>
        <w:t>x</w:t>
      </w:r>
      <w:r w:rsidRPr="007B69BC">
        <w:rPr>
          <w:rFonts w:asciiTheme="majorHAnsi" w:hAnsiTheme="majorHAnsi"/>
          <w:bCs/>
        </w:rPr>
        <w:t xml:space="preserve">). The “certificate holder” should read, </w:t>
      </w:r>
      <w:r w:rsidRPr="007B69BC">
        <w:rPr>
          <w:rFonts w:asciiTheme="majorHAnsi" w:hAnsiTheme="majorHAnsi"/>
          <w:bCs/>
          <w:u w:val="single"/>
        </w:rPr>
        <w:t>County of Currituck, 153 Courthouse Road, Currituck, NC 27929</w:t>
      </w:r>
      <w:r w:rsidRPr="007B69BC">
        <w:rPr>
          <w:rFonts w:asciiTheme="majorHAnsi" w:hAnsiTheme="majorHAnsi"/>
          <w:bCs/>
        </w:rPr>
        <w:t xml:space="preserve">. </w:t>
      </w:r>
      <w:r w:rsidRPr="007B69BC">
        <w:rPr>
          <w:rFonts w:asciiTheme="majorHAnsi" w:hAnsiTheme="majorHAnsi"/>
          <w:bCs/>
          <w:color w:val="FF0000"/>
        </w:rPr>
        <w:t>*</w:t>
      </w:r>
      <w:r w:rsidRPr="007B69BC">
        <w:rPr>
          <w:rFonts w:asciiTheme="majorHAnsi" w:hAnsiTheme="majorHAnsi"/>
          <w:b/>
          <w:color w:val="FF0000"/>
        </w:rPr>
        <w:t xml:space="preserve">Your company will not be able to work on the property without this COI on file. Please submit your COI, Contract &amp; Vendor Concession Agreement no later than </w:t>
      </w:r>
      <w:r w:rsidR="002C384E">
        <w:rPr>
          <w:rFonts w:asciiTheme="majorHAnsi" w:hAnsiTheme="majorHAnsi"/>
          <w:b/>
          <w:color w:val="FF0000"/>
          <w:u w:val="single"/>
        </w:rPr>
        <w:t>September 25</w:t>
      </w:r>
      <w:r w:rsidR="006C6565">
        <w:rPr>
          <w:rFonts w:asciiTheme="majorHAnsi" w:hAnsiTheme="majorHAnsi"/>
          <w:b/>
          <w:color w:val="FF0000"/>
          <w:u w:val="single"/>
        </w:rPr>
        <w:t>, 2022</w:t>
      </w:r>
      <w:r w:rsidRPr="007B69BC">
        <w:rPr>
          <w:rFonts w:asciiTheme="majorHAnsi" w:hAnsiTheme="majorHAnsi"/>
          <w:b/>
          <w:color w:val="FF0000"/>
          <w:u w:val="single"/>
        </w:rPr>
        <w:t>.</w:t>
      </w:r>
      <w:r w:rsidRPr="007B69BC">
        <w:rPr>
          <w:rFonts w:asciiTheme="majorHAnsi" w:hAnsiTheme="majorHAnsi"/>
          <w:b/>
          <w:color w:val="FF0000"/>
        </w:rPr>
        <w:t xml:space="preserve"> </w:t>
      </w:r>
    </w:p>
    <w:p w14:paraId="394B8E27" w14:textId="143706B7" w:rsidR="00C976BF" w:rsidRPr="007B69BC" w:rsidRDefault="00C976BF" w:rsidP="00C976BF">
      <w:pPr>
        <w:numPr>
          <w:ilvl w:val="0"/>
          <w:numId w:val="1"/>
        </w:numPr>
        <w:spacing w:after="0" w:line="240" w:lineRule="auto"/>
        <w:contextualSpacing/>
        <w:rPr>
          <w:rFonts w:asciiTheme="majorHAnsi" w:hAnsiTheme="majorHAnsi"/>
          <w:u w:val="single"/>
        </w:rPr>
      </w:pPr>
      <w:r w:rsidRPr="007B69BC">
        <w:rPr>
          <w:rFonts w:asciiTheme="majorHAnsi" w:hAnsiTheme="majorHAnsi"/>
          <w:b/>
        </w:rPr>
        <w:t xml:space="preserve">Load In/Load Out: </w:t>
      </w:r>
      <w:r w:rsidRPr="007B69BC">
        <w:rPr>
          <w:rFonts w:asciiTheme="majorHAnsi" w:hAnsiTheme="majorHAnsi"/>
        </w:rPr>
        <w:t>Vendor/concessionaire may begin setting up as early as 9:</w:t>
      </w:r>
      <w:r w:rsidR="00D701DB" w:rsidRPr="007B69BC">
        <w:rPr>
          <w:rFonts w:asciiTheme="majorHAnsi" w:hAnsiTheme="majorHAnsi"/>
        </w:rPr>
        <w:t>0</w:t>
      </w:r>
      <w:r w:rsidRPr="007B69BC">
        <w:rPr>
          <w:rFonts w:asciiTheme="majorHAnsi" w:hAnsiTheme="majorHAnsi"/>
        </w:rPr>
        <w:t xml:space="preserve">0 </w:t>
      </w:r>
      <w:r w:rsidR="00D701DB" w:rsidRPr="007B69BC">
        <w:rPr>
          <w:rFonts w:asciiTheme="majorHAnsi" w:hAnsiTheme="majorHAnsi"/>
        </w:rPr>
        <w:t>AM</w:t>
      </w:r>
      <w:r w:rsidRPr="007B69BC">
        <w:rPr>
          <w:rFonts w:asciiTheme="majorHAnsi" w:hAnsiTheme="majorHAnsi"/>
        </w:rPr>
        <w:t xml:space="preserve"> on day of event and </w:t>
      </w:r>
      <w:r w:rsidRPr="007B69BC">
        <w:rPr>
          <w:rFonts w:asciiTheme="majorHAnsi" w:hAnsiTheme="majorHAnsi"/>
          <w:b/>
          <w:color w:val="FF0000"/>
        </w:rPr>
        <w:t xml:space="preserve">must be ready for Health Department inspection no later than 11 </w:t>
      </w:r>
      <w:r w:rsidR="00D701DB" w:rsidRPr="007B69BC">
        <w:rPr>
          <w:rFonts w:asciiTheme="majorHAnsi" w:hAnsiTheme="majorHAnsi"/>
          <w:b/>
          <w:color w:val="FF0000"/>
        </w:rPr>
        <w:t>AM</w:t>
      </w:r>
      <w:r w:rsidRPr="007B69BC">
        <w:rPr>
          <w:rFonts w:asciiTheme="majorHAnsi" w:hAnsiTheme="majorHAnsi"/>
          <w:color w:val="FF0000"/>
        </w:rPr>
        <w:t>.</w:t>
      </w:r>
      <w:r w:rsidRPr="007B69BC">
        <w:rPr>
          <w:rFonts w:asciiTheme="majorHAnsi" w:hAnsiTheme="majorHAnsi"/>
        </w:rPr>
        <w:t xml:space="preserve">  Once you are inspected you are free to sell.  Tear down must be completed no later than </w:t>
      </w:r>
      <w:r w:rsidR="00D701DB" w:rsidRPr="007B69BC">
        <w:rPr>
          <w:rFonts w:asciiTheme="majorHAnsi" w:hAnsiTheme="majorHAnsi"/>
        </w:rPr>
        <w:t>7</w:t>
      </w:r>
      <w:r w:rsidRPr="007B69BC">
        <w:rPr>
          <w:rFonts w:asciiTheme="majorHAnsi" w:hAnsiTheme="majorHAnsi"/>
        </w:rPr>
        <w:t xml:space="preserve">:00 </w:t>
      </w:r>
      <w:r w:rsidR="00D701DB" w:rsidRPr="007B69BC">
        <w:rPr>
          <w:rFonts w:asciiTheme="majorHAnsi" w:hAnsiTheme="majorHAnsi"/>
        </w:rPr>
        <w:t>PM</w:t>
      </w:r>
      <w:r w:rsidRPr="007B69BC">
        <w:rPr>
          <w:rFonts w:asciiTheme="majorHAnsi" w:hAnsiTheme="majorHAnsi"/>
        </w:rPr>
        <w:t xml:space="preserve"> on day of event. </w:t>
      </w:r>
      <w:r w:rsidRPr="007B69BC">
        <w:rPr>
          <w:rFonts w:asciiTheme="majorHAnsi" w:hAnsiTheme="majorHAnsi"/>
          <w:b/>
          <w:bCs/>
          <w:u w:val="single"/>
        </w:rPr>
        <w:t>No vehicles will be permitted to drive through the food vendor site and festival area between the hours of 11:</w:t>
      </w:r>
      <w:r w:rsidR="00D701DB" w:rsidRPr="007B69BC">
        <w:rPr>
          <w:rFonts w:asciiTheme="majorHAnsi" w:hAnsiTheme="majorHAnsi"/>
          <w:b/>
          <w:bCs/>
          <w:u w:val="single"/>
        </w:rPr>
        <w:t>00</w:t>
      </w:r>
      <w:r w:rsidRPr="007B69BC">
        <w:rPr>
          <w:rFonts w:asciiTheme="majorHAnsi" w:hAnsiTheme="majorHAnsi"/>
          <w:b/>
          <w:bCs/>
          <w:u w:val="single"/>
        </w:rPr>
        <w:t xml:space="preserve"> AM -</w:t>
      </w:r>
      <w:r w:rsidR="00D701DB" w:rsidRPr="007B69BC">
        <w:rPr>
          <w:rFonts w:asciiTheme="majorHAnsi" w:hAnsiTheme="majorHAnsi"/>
          <w:b/>
          <w:bCs/>
          <w:u w:val="single"/>
        </w:rPr>
        <w:t>6:00</w:t>
      </w:r>
      <w:r w:rsidRPr="007B69BC">
        <w:rPr>
          <w:rFonts w:asciiTheme="majorHAnsi" w:hAnsiTheme="majorHAnsi"/>
          <w:b/>
          <w:bCs/>
          <w:u w:val="single"/>
        </w:rPr>
        <w:t xml:space="preserve"> PM to ensure the safety of event attendees. Food items may be carted to your vendor site. </w:t>
      </w:r>
      <w:proofErr w:type="gramStart"/>
      <w:r w:rsidRPr="007B69BC">
        <w:rPr>
          <w:rFonts w:asciiTheme="majorHAnsi" w:hAnsiTheme="majorHAnsi"/>
          <w:b/>
          <w:bCs/>
          <w:u w:val="single"/>
        </w:rPr>
        <w:t>Please park</w:t>
      </w:r>
      <w:proofErr w:type="gramEnd"/>
      <w:r w:rsidRPr="007B69BC">
        <w:rPr>
          <w:rFonts w:asciiTheme="majorHAnsi" w:hAnsiTheme="majorHAnsi"/>
          <w:b/>
          <w:bCs/>
          <w:u w:val="single"/>
        </w:rPr>
        <w:t xml:space="preserve"> in designated vendor parking area.</w:t>
      </w:r>
    </w:p>
    <w:p w14:paraId="1E094F3B" w14:textId="3C8A166D" w:rsidR="007B69BC" w:rsidRPr="007B69BC" w:rsidRDefault="007B69BC" w:rsidP="007B69BC">
      <w:pPr>
        <w:pStyle w:val="ListParagraph"/>
        <w:numPr>
          <w:ilvl w:val="0"/>
          <w:numId w:val="1"/>
        </w:numPr>
        <w:spacing w:after="0" w:line="240" w:lineRule="auto"/>
        <w:rPr>
          <w:rFonts w:asciiTheme="majorHAnsi" w:hAnsiTheme="majorHAnsi" w:cs="Times New Roman"/>
        </w:rPr>
      </w:pPr>
      <w:r w:rsidRPr="007B69BC">
        <w:rPr>
          <w:rFonts w:asciiTheme="majorHAnsi" w:hAnsiTheme="majorHAnsi" w:cs="Times New Roman"/>
        </w:rPr>
        <w:t>All vendor supplies must be delivered, and vehicles removed from the area at least 1 (one) hour before the event begins.</w:t>
      </w:r>
    </w:p>
    <w:p w14:paraId="22995246" w14:textId="1C10517D"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b/>
        </w:rPr>
        <w:t>Other (Items 6-</w:t>
      </w:r>
      <w:r w:rsidR="0098247E">
        <w:rPr>
          <w:rFonts w:asciiTheme="majorHAnsi" w:hAnsiTheme="majorHAnsi"/>
          <w:b/>
        </w:rPr>
        <w:t>9</w:t>
      </w:r>
      <w:r w:rsidRPr="007B69BC">
        <w:rPr>
          <w:rFonts w:asciiTheme="majorHAnsi" w:hAnsiTheme="majorHAnsi"/>
          <w:b/>
        </w:rPr>
        <w:t>)</w:t>
      </w:r>
      <w:r w:rsidRPr="007B69BC">
        <w:rPr>
          <w:rFonts w:asciiTheme="majorHAnsi" w:hAnsiTheme="majorHAnsi"/>
        </w:rPr>
        <w:t xml:space="preserve"> Each food vendor must provide U.L. approved (outdoor) electrical cords as needed.</w:t>
      </w:r>
    </w:p>
    <w:p w14:paraId="6EF614AE" w14:textId="4DC8E273"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rPr>
        <w:t xml:space="preserve">Water, is available on site, will be provided to vendors at no charge.  Vendors must provide their own portable water hoses, carry containers, and self-contained </w:t>
      </w:r>
      <w:r w:rsidR="00D701DB" w:rsidRPr="007B69BC">
        <w:rPr>
          <w:rFonts w:asciiTheme="majorHAnsi" w:hAnsiTheme="majorHAnsi"/>
        </w:rPr>
        <w:t>wastewater</w:t>
      </w:r>
      <w:r w:rsidRPr="007B69BC">
        <w:rPr>
          <w:rFonts w:asciiTheme="majorHAnsi" w:hAnsiTheme="majorHAnsi"/>
        </w:rPr>
        <w:t xml:space="preserve"> containers.  </w:t>
      </w:r>
    </w:p>
    <w:p w14:paraId="71843B76" w14:textId="77777777"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rPr>
        <w:t>Electrical cords must be securely anchored to meet all safety regulations.</w:t>
      </w:r>
    </w:p>
    <w:p w14:paraId="78EA1F91" w14:textId="77777777" w:rsidR="00C976BF" w:rsidRPr="007B69BC" w:rsidRDefault="00C976BF" w:rsidP="00C976BF">
      <w:pPr>
        <w:numPr>
          <w:ilvl w:val="0"/>
          <w:numId w:val="1"/>
        </w:numPr>
        <w:spacing w:after="0" w:line="240" w:lineRule="auto"/>
        <w:contextualSpacing/>
        <w:rPr>
          <w:rFonts w:asciiTheme="majorHAnsi" w:hAnsiTheme="majorHAnsi"/>
        </w:rPr>
      </w:pPr>
      <w:r w:rsidRPr="007B69BC">
        <w:rPr>
          <w:rFonts w:asciiTheme="majorHAnsi" w:hAnsiTheme="majorHAnsi"/>
        </w:rPr>
        <w:t>Sirens, bells, amplifiers, flashing lights or any equipment causing annoyance is forbidden, unless agreed to by the County Manager.</w:t>
      </w:r>
    </w:p>
    <w:p w14:paraId="36651486" w14:textId="77777777" w:rsidR="0006705B" w:rsidRDefault="0006705B" w:rsidP="0006705B">
      <w:pPr>
        <w:spacing w:after="0" w:line="240" w:lineRule="auto"/>
        <w:rPr>
          <w:rFonts w:asciiTheme="majorHAnsi" w:hAnsiTheme="majorHAnsi"/>
        </w:rPr>
      </w:pPr>
    </w:p>
    <w:p w14:paraId="7AF3A6DD" w14:textId="05194B29" w:rsidR="00C976BF" w:rsidRPr="0006705B" w:rsidRDefault="00C976BF" w:rsidP="0006705B">
      <w:pPr>
        <w:spacing w:after="0" w:line="240" w:lineRule="auto"/>
        <w:jc w:val="center"/>
        <w:rPr>
          <w:rFonts w:asciiTheme="majorHAnsi" w:hAnsiTheme="majorHAnsi"/>
          <w:b/>
          <w:bCs/>
        </w:rPr>
      </w:pPr>
      <w:r w:rsidRPr="0006705B">
        <w:rPr>
          <w:rFonts w:asciiTheme="majorHAnsi" w:hAnsiTheme="majorHAnsi"/>
          <w:b/>
          <w:bCs/>
        </w:rPr>
        <w:t>****</w:t>
      </w:r>
      <w:r w:rsidR="007B69BC" w:rsidRPr="007B69BC">
        <w:rPr>
          <w:rFonts w:asciiTheme="majorHAnsi" w:hAnsiTheme="majorHAnsi"/>
        </w:rPr>
        <w:t xml:space="preserve"> </w:t>
      </w:r>
      <w:r w:rsidRPr="007B69BC">
        <w:rPr>
          <w:rFonts w:asciiTheme="majorHAnsi" w:hAnsiTheme="majorHAnsi"/>
        </w:rPr>
        <w:t xml:space="preserve">If the above details and regulations are not observed, vendor/concessionaire will vacate his/her space and will not be contracted for future </w:t>
      </w:r>
      <w:r w:rsidR="007B69BC" w:rsidRPr="007B69BC">
        <w:rPr>
          <w:rFonts w:asciiTheme="majorHAnsi" w:hAnsiTheme="majorHAnsi"/>
        </w:rPr>
        <w:t xml:space="preserve">events. </w:t>
      </w:r>
      <w:r w:rsidR="007B69BC" w:rsidRPr="0006705B">
        <w:rPr>
          <w:rFonts w:asciiTheme="majorHAnsi" w:hAnsiTheme="majorHAnsi"/>
          <w:b/>
          <w:bCs/>
        </w:rPr>
        <w:t>****</w:t>
      </w:r>
    </w:p>
    <w:p w14:paraId="70556571" w14:textId="77777777" w:rsidR="00C976BF" w:rsidRPr="007B69BC" w:rsidRDefault="00C976BF" w:rsidP="00C976BF">
      <w:pPr>
        <w:spacing w:after="0" w:line="240" w:lineRule="auto"/>
        <w:rPr>
          <w:rFonts w:asciiTheme="majorHAnsi" w:hAnsiTheme="majorHAnsi"/>
        </w:rPr>
      </w:pPr>
    </w:p>
    <w:p w14:paraId="17219551" w14:textId="77777777" w:rsidR="00C976BF" w:rsidRPr="007B69BC" w:rsidRDefault="00C976BF" w:rsidP="00C976BF">
      <w:pPr>
        <w:spacing w:after="0" w:line="240" w:lineRule="auto"/>
        <w:rPr>
          <w:rFonts w:asciiTheme="majorHAnsi" w:hAnsiTheme="majorHAnsi"/>
        </w:rPr>
      </w:pPr>
    </w:p>
    <w:p w14:paraId="7E6A023D" w14:textId="6BF37163"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w:t>
      </w:r>
      <w:r w:rsidR="007B69BC" w:rsidRPr="007B69BC">
        <w:rPr>
          <w:rFonts w:asciiTheme="majorHAnsi" w:hAnsiTheme="majorHAnsi"/>
        </w:rPr>
        <w:t>_________</w:t>
      </w:r>
      <w:r w:rsidRPr="007B69BC">
        <w:rPr>
          <w:rFonts w:asciiTheme="majorHAnsi" w:hAnsiTheme="majorHAnsi"/>
        </w:rPr>
        <w:tab/>
        <w:t>_____________________________________</w:t>
      </w:r>
      <w:r w:rsidR="007B69BC" w:rsidRPr="007B69BC">
        <w:rPr>
          <w:rFonts w:asciiTheme="majorHAnsi" w:hAnsiTheme="majorHAnsi"/>
        </w:rPr>
        <w:t>_______________</w:t>
      </w:r>
    </w:p>
    <w:p w14:paraId="43E4D8BE" w14:textId="375AB577" w:rsidR="00C976BF" w:rsidRPr="007B69BC" w:rsidRDefault="00C976BF" w:rsidP="00C976BF">
      <w:pPr>
        <w:spacing w:after="0" w:line="240" w:lineRule="auto"/>
        <w:rPr>
          <w:rFonts w:asciiTheme="majorHAnsi" w:hAnsiTheme="majorHAnsi"/>
        </w:rPr>
      </w:pPr>
      <w:r w:rsidRPr="007B69BC">
        <w:rPr>
          <w:rFonts w:asciiTheme="majorHAnsi" w:hAnsiTheme="majorHAnsi"/>
        </w:rPr>
        <w:t>Authorized Signature for Vendor</w:t>
      </w:r>
      <w:r w:rsidRPr="007B69BC">
        <w:rPr>
          <w:rFonts w:asciiTheme="majorHAnsi" w:hAnsiTheme="majorHAnsi"/>
        </w:rPr>
        <w:tab/>
      </w:r>
      <w:r w:rsidRPr="007B69BC">
        <w:rPr>
          <w:rFonts w:asciiTheme="majorHAnsi" w:hAnsiTheme="majorHAnsi"/>
        </w:rPr>
        <w:tab/>
        <w:t>Authorized Signature for Currituck County</w:t>
      </w:r>
    </w:p>
    <w:p w14:paraId="3D5BD128" w14:textId="77777777" w:rsidR="00C976BF" w:rsidRPr="007B69BC" w:rsidRDefault="00C976BF" w:rsidP="00C976BF">
      <w:pPr>
        <w:spacing w:after="0" w:line="240" w:lineRule="auto"/>
        <w:rPr>
          <w:rFonts w:asciiTheme="majorHAnsi" w:hAnsiTheme="majorHAnsi"/>
        </w:rPr>
      </w:pPr>
    </w:p>
    <w:p w14:paraId="0673C719" w14:textId="77777777" w:rsidR="00C976BF" w:rsidRPr="007B69BC" w:rsidRDefault="00C976BF" w:rsidP="00C976BF">
      <w:pPr>
        <w:spacing w:after="0" w:line="240" w:lineRule="auto"/>
        <w:rPr>
          <w:rFonts w:asciiTheme="majorHAnsi" w:hAnsiTheme="majorHAnsi"/>
        </w:rPr>
      </w:pPr>
      <w:r w:rsidRPr="007B69BC">
        <w:rPr>
          <w:rFonts w:asciiTheme="majorHAnsi" w:hAnsiTheme="majorHAnsi"/>
        </w:rPr>
        <w:t>____________________________________</w:t>
      </w:r>
      <w:r w:rsidRPr="007B69BC">
        <w:rPr>
          <w:rFonts w:asciiTheme="majorHAnsi" w:hAnsiTheme="majorHAnsi"/>
        </w:rPr>
        <w:tab/>
      </w:r>
      <w:r w:rsidRPr="007B69BC">
        <w:rPr>
          <w:rFonts w:asciiTheme="majorHAnsi" w:hAnsiTheme="majorHAnsi"/>
        </w:rPr>
        <w:tab/>
        <w:t>_____________________________________</w:t>
      </w:r>
    </w:p>
    <w:p w14:paraId="3AEF3B45" w14:textId="21A81256" w:rsidR="00F00822" w:rsidRPr="007B69BC" w:rsidRDefault="00C976BF" w:rsidP="00CE32CB">
      <w:pPr>
        <w:spacing w:after="0" w:line="240" w:lineRule="auto"/>
        <w:rPr>
          <w:rFonts w:asciiTheme="majorHAnsi" w:hAnsiTheme="majorHAnsi"/>
        </w:rPr>
      </w:pPr>
      <w:r w:rsidRPr="007B69BC">
        <w:rPr>
          <w:rFonts w:asciiTheme="majorHAnsi" w:hAnsiTheme="majorHAnsi"/>
        </w:rPr>
        <w:t>Date</w:t>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r w:rsidRPr="007B69BC">
        <w:rPr>
          <w:rFonts w:asciiTheme="majorHAnsi" w:hAnsiTheme="majorHAnsi"/>
        </w:rPr>
        <w:tab/>
      </w:r>
      <w:proofErr w:type="spellStart"/>
      <w:r w:rsidRPr="007B69BC">
        <w:rPr>
          <w:rFonts w:asciiTheme="majorHAnsi" w:hAnsiTheme="majorHAnsi"/>
        </w:rPr>
        <w:t>Date</w:t>
      </w:r>
      <w:proofErr w:type="spellEnd"/>
    </w:p>
    <w:sectPr w:rsidR="00F00822" w:rsidRPr="007B69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34F5" w14:textId="77777777" w:rsidR="00CE32CB" w:rsidRDefault="00CE32CB" w:rsidP="00CE32CB">
      <w:pPr>
        <w:spacing w:after="0" w:line="240" w:lineRule="auto"/>
      </w:pPr>
      <w:r>
        <w:separator/>
      </w:r>
    </w:p>
  </w:endnote>
  <w:endnote w:type="continuationSeparator" w:id="0">
    <w:p w14:paraId="3A293ED8" w14:textId="77777777" w:rsidR="00CE32CB" w:rsidRDefault="00CE32CB" w:rsidP="00CE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206171"/>
      <w:docPartObj>
        <w:docPartGallery w:val="Page Numbers (Bottom of Page)"/>
        <w:docPartUnique/>
      </w:docPartObj>
    </w:sdtPr>
    <w:sdtEndPr>
      <w:rPr>
        <w:noProof/>
      </w:rPr>
    </w:sdtEndPr>
    <w:sdtContent>
      <w:p w14:paraId="526E79D5" w14:textId="314C5803" w:rsidR="00CE32CB" w:rsidRDefault="00CE3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E3A62" w14:textId="77777777" w:rsidR="00CE32CB" w:rsidRDefault="00CE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D94B" w14:textId="77777777" w:rsidR="00CE32CB" w:rsidRDefault="00CE32CB" w:rsidP="00CE32CB">
      <w:pPr>
        <w:spacing w:after="0" w:line="240" w:lineRule="auto"/>
      </w:pPr>
      <w:r>
        <w:separator/>
      </w:r>
    </w:p>
  </w:footnote>
  <w:footnote w:type="continuationSeparator" w:id="0">
    <w:p w14:paraId="32335293" w14:textId="77777777" w:rsidR="00CE32CB" w:rsidRDefault="00CE32CB" w:rsidP="00CE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14141"/>
    <w:multiLevelType w:val="hybridMultilevel"/>
    <w:tmpl w:val="49CEC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BF"/>
    <w:rsid w:val="0006705B"/>
    <w:rsid w:val="00264A9E"/>
    <w:rsid w:val="002C384E"/>
    <w:rsid w:val="00463225"/>
    <w:rsid w:val="006A0513"/>
    <w:rsid w:val="006C6565"/>
    <w:rsid w:val="007B69BC"/>
    <w:rsid w:val="0098247E"/>
    <w:rsid w:val="00C976BF"/>
    <w:rsid w:val="00CA2A0F"/>
    <w:rsid w:val="00CE32CB"/>
    <w:rsid w:val="00D13239"/>
    <w:rsid w:val="00D701DB"/>
    <w:rsid w:val="00F00822"/>
    <w:rsid w:val="00F6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4D84"/>
  <w15:chartTrackingRefBased/>
  <w15:docId w15:val="{76C07520-5C34-4BDE-A81A-33C5E2A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6BF"/>
    <w:rPr>
      <w:color w:val="0000FF" w:themeColor="hyperlink"/>
      <w:u w:val="single"/>
    </w:rPr>
  </w:style>
  <w:style w:type="paragraph" w:styleId="ListParagraph">
    <w:name w:val="List Paragraph"/>
    <w:basedOn w:val="Normal"/>
    <w:uiPriority w:val="34"/>
    <w:qFormat/>
    <w:rsid w:val="007B69BC"/>
    <w:pPr>
      <w:ind w:left="720"/>
      <w:contextualSpacing/>
    </w:pPr>
  </w:style>
  <w:style w:type="paragraph" w:styleId="Header">
    <w:name w:val="header"/>
    <w:basedOn w:val="Normal"/>
    <w:link w:val="HeaderChar"/>
    <w:uiPriority w:val="99"/>
    <w:unhideWhenUsed/>
    <w:rsid w:val="00CE3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CB"/>
    <w:rPr>
      <w:rFonts w:eastAsiaTheme="minorEastAsia"/>
    </w:rPr>
  </w:style>
  <w:style w:type="paragraph" w:styleId="Footer">
    <w:name w:val="footer"/>
    <w:basedOn w:val="Normal"/>
    <w:link w:val="FooterChar"/>
    <w:uiPriority w:val="99"/>
    <w:unhideWhenUsed/>
    <w:rsid w:val="00CE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CB"/>
    <w:rPr>
      <w:rFonts w:eastAsiaTheme="minorEastAsia"/>
    </w:rPr>
  </w:style>
  <w:style w:type="paragraph" w:styleId="BalloonText">
    <w:name w:val="Balloon Text"/>
    <w:basedOn w:val="Normal"/>
    <w:link w:val="BalloonTextChar"/>
    <w:uiPriority w:val="99"/>
    <w:semiHidden/>
    <w:unhideWhenUsed/>
    <w:rsid w:val="00264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9E"/>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F6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ayne@visitcurritu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Kemberly Sawyer</dc:creator>
  <cp:keywords/>
  <dc:description/>
  <cp:lastModifiedBy>Samantha Payne</cp:lastModifiedBy>
  <cp:revision>2</cp:revision>
  <cp:lastPrinted>2021-08-09T13:47:00Z</cp:lastPrinted>
  <dcterms:created xsi:type="dcterms:W3CDTF">2022-03-15T20:05:00Z</dcterms:created>
  <dcterms:modified xsi:type="dcterms:W3CDTF">2022-03-15T20:05:00Z</dcterms:modified>
</cp:coreProperties>
</file>